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6" w:rsidRPr="00934401" w:rsidRDefault="00DA455B" w:rsidP="00E230E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Enclosure to Resolution No.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....................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br/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of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Gda</w:t>
      </w:r>
      <w:r w:rsidR="00446F6B" w:rsidRPr="00934401">
        <w:rPr>
          <w:rFonts w:ascii="Times New Roman" w:eastAsia="Times New Roman" w:hAnsi="Times New Roman" w:cs="Times New Roman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sk</w:t>
      </w:r>
      <w:r w:rsidR="00446F6B" w:rsidRPr="00934401">
        <w:rPr>
          <w:rFonts w:ascii="Times New Roman" w:eastAsia="Times New Roman" w:hAnsi="Times New Roman" w:cs="Times New Roman"/>
          <w:lang w:val="en-GB" w:eastAsia="pl-PL"/>
        </w:rPr>
        <w:t xml:space="preserve"> City Council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br/>
      </w:r>
      <w:r w:rsidR="00446F6B" w:rsidRPr="00934401">
        <w:rPr>
          <w:rFonts w:ascii="Times New Roman" w:eastAsia="Times New Roman" w:hAnsi="Times New Roman" w:cs="Times New Roman"/>
          <w:lang w:val="en-GB" w:eastAsia="pl-PL"/>
        </w:rPr>
        <w:t>of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25 </w:t>
      </w:r>
      <w:r w:rsidR="00446F6B" w:rsidRPr="00934401">
        <w:rPr>
          <w:rFonts w:ascii="Times New Roman" w:eastAsia="Times New Roman" w:hAnsi="Times New Roman" w:cs="Times New Roman"/>
          <w:lang w:val="en-GB" w:eastAsia="pl-PL"/>
        </w:rPr>
        <w:t xml:space="preserve">June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2020 </w:t>
      </w:r>
    </w:p>
    <w:p w:rsidR="00E230E6" w:rsidRPr="00934401" w:rsidRDefault="00E230E6" w:rsidP="00E230E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>RUL</w:t>
      </w:r>
      <w:r w:rsidR="00446F6B"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>ES</w:t>
      </w:r>
      <w:r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 xml:space="preserve"> A</w:t>
      </w:r>
      <w:r w:rsidR="00446F6B"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 xml:space="preserve">ND REGULATIONS </w:t>
      </w:r>
      <w:r w:rsidR="0002393D"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>FOR</w:t>
      </w:r>
      <w:r w:rsidR="00446F6B" w:rsidRPr="00934401">
        <w:rPr>
          <w:rFonts w:ascii="Times New Roman" w:eastAsia="Times New Roman" w:hAnsi="Times New Roman" w:cs="Times New Roman"/>
          <w:b/>
          <w:bCs/>
          <w:lang w:val="en-GB" w:eastAsia="pl-PL"/>
        </w:rPr>
        <w:t xml:space="preserve"> THE </w:t>
      </w:r>
      <w:r w:rsidR="00446F6B" w:rsidRPr="00934401">
        <w:rPr>
          <w:rFonts w:ascii="Times New Roman" w:eastAsia="Times New Roman" w:hAnsi="Times New Roman" w:cs="Times New Roman"/>
          <w:b/>
          <w:bCs/>
          <w:caps/>
          <w:lang w:val="en-GB" w:eastAsia="pl-PL"/>
        </w:rPr>
        <w:t>European Poet of Freedom Literary Award OF THE CITY OF gDANSK</w:t>
      </w:r>
    </w:p>
    <w:p w:rsidR="00E230E6" w:rsidRPr="00934401" w:rsidRDefault="00446F6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INTRODUCTION</w:t>
      </w:r>
    </w:p>
    <w:p w:rsidR="00E230E6" w:rsidRPr="00934401" w:rsidRDefault="00446F6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Freedom is a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spec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ific trait of human existence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its meaning changes depending on one’s degree of awareness and self-determination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 an independent and integral being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There are various varieties of freedom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personal freedom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freedom of choice and belief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political freedom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freedom of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each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nation to self-determin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F63B6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to follow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one’s own religion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to preserve one’s customs and culture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Freedom is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also understood as a right to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determine one’s individual ‘self’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 a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nd therefore </w:t>
      </w:r>
      <w:r w:rsid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to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express </w:t>
      </w:r>
      <w:r w:rsid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one’s individual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intel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l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tual,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emotional and sensory capabilities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Freedom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fosters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reflection on one’s own attitude</w:t>
      </w:r>
      <w:r w:rsidR="00520565"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A343FB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and </w:t>
      </w:r>
      <w:r w:rsidR="003B76D2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encourages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us to </w:t>
      </w:r>
      <w:r w:rsidR="008B2F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take responsibility for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our </w:t>
      </w:r>
      <w:r w:rsidR="008B2F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own thoughts and words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8B2F3D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For centuries,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sk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has </w:t>
      </w:r>
      <w:r w:rsidR="00520565">
        <w:rPr>
          <w:rFonts w:ascii="Times New Roman" w:eastAsia="Times New Roman" w:hAnsi="Times New Roman" w:cs="Times New Roman"/>
          <w:color w:val="000000"/>
          <w:lang w:val="en-GB" w:eastAsia="pl-PL"/>
        </w:rPr>
        <w:t>prided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itself on its tradition of fighting for freedom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but also on its </w:t>
      </w:r>
      <w:r w:rsidR="00EE31D9">
        <w:rPr>
          <w:rFonts w:ascii="Times New Roman" w:eastAsia="Times New Roman" w:hAnsi="Times New Roman" w:cs="Times New Roman"/>
          <w:color w:val="000000"/>
          <w:lang w:val="en-GB" w:eastAsia="pl-PL"/>
        </w:rPr>
        <w:t>veracious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reflection on this notion and on supporting th</w:t>
      </w:r>
      <w:r w:rsidR="00520565">
        <w:rPr>
          <w:rFonts w:ascii="Times New Roman" w:eastAsia="Times New Roman" w:hAnsi="Times New Roman" w:cs="Times New Roman"/>
          <w:color w:val="000000"/>
          <w:lang w:val="en-GB" w:eastAsia="pl-PL"/>
        </w:rPr>
        <w:t>o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 fields of human actions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which consider freedom a priority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A343F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With reference to this centuries-long experience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City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sk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launches the European Poet of Freedom Literary Award of the City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sk.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1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G</w:t>
      </w:r>
      <w:r w:rsidR="00446F6B"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ENERAL PROVISIONS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</w:p>
    <w:p w:rsidR="00E230E6" w:rsidRPr="00934401" w:rsidRDefault="008B2F3D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European Poet of Freedom Literary Award of the City of Gdansk, hereinafter referred to as the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is granted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the field of poetry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8B2F3D" w:rsidP="00E230E6">
      <w:pPr>
        <w:numPr>
          <w:ilvl w:val="0"/>
          <w:numId w:val="1"/>
        </w:numPr>
        <w:autoSpaceDE w:val="0"/>
        <w:autoSpaceDN w:val="0"/>
        <w:adjustRightInd w:val="0"/>
        <w:spacing w:before="57"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The Award aims at spotlighting and promoting </w:t>
      </w:r>
      <w:r w:rsidR="00317297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th</w:t>
      </w:r>
      <w:r w:rsidR="00B85D4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os</w:t>
      </w:r>
      <w:r w:rsidR="00317297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e </w:t>
      </w:r>
      <w:r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poetic phenomena</w:t>
      </w:r>
      <w:r w:rsidR="00E230E6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which </w:t>
      </w:r>
      <w:r w:rsidR="00771B0E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discuss one of the most important topics for the contemporary reality: freedom</w:t>
      </w:r>
      <w:r w:rsidR="00E230E6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, </w:t>
      </w:r>
      <w:r w:rsidR="00771B0E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while being marked by outstanding</w:t>
      </w:r>
      <w:r w:rsidR="00E230E6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r w:rsidR="00771B0E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artistic value</w:t>
      </w:r>
      <w:r w:rsidR="00E230E6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</w:p>
    <w:p w:rsidR="00E230E6" w:rsidRPr="00934401" w:rsidRDefault="00317297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may be granted to a living poet originating from or living in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Europ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understood in consistence with geographical criteria, and creating in one of 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European languages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317297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shall comprise a statuette </w:t>
      </w:r>
      <w:r w:rsidR="00E230E6" w:rsidRPr="003B76D2">
        <w:rPr>
          <w:rFonts w:ascii="Times New Roman" w:eastAsia="Times New Roman" w:hAnsi="Times New Roman" w:cs="Times New Roman"/>
          <w:i/>
          <w:color w:val="000000"/>
          <w:lang w:val="en-GB" w:eastAsia="pl-PL"/>
        </w:rPr>
        <w:t>Europe</w:t>
      </w:r>
      <w:r w:rsidRPr="003B76D2">
        <w:rPr>
          <w:rFonts w:ascii="Times New Roman" w:eastAsia="Times New Roman" w:hAnsi="Times New Roman" w:cs="Times New Roman"/>
          <w:i/>
          <w:color w:val="000000"/>
          <w:lang w:val="en-GB" w:eastAsia="pl-PL"/>
        </w:rPr>
        <w:t>an Poet of Freedom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and a financial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the gross amount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100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000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zloty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(s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one hundred thousand zloty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).</w:t>
      </w:r>
    </w:p>
    <w:p w:rsidR="00E230E6" w:rsidRPr="00934401" w:rsidRDefault="00317297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During each edition of the Festival, an Award for a Translator shall also be granted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comprising a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statuet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and a financial award in the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gross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amount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20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000 z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loty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(s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twenty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housand zloty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).</w:t>
      </w:r>
    </w:p>
    <w:p w:rsidR="00E230E6" w:rsidRPr="00934401" w:rsidRDefault="00317297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organiser and the founder of the Award as well as the owner of all substantive and intangible rights related to the Award is the City of Gdansk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101647" w:rsidP="00E230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Responsibility for the carrying out of the competition procedure shall lie with the Award Office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managed by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Instytut Kultury Miejskiej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–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 municipal cultural institution of the City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sk.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2</w:t>
      </w:r>
    </w:p>
    <w:p w:rsidR="00E230E6" w:rsidRPr="00934401" w:rsidRDefault="00446F6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GENERAL RULES</w:t>
      </w:r>
    </w:p>
    <w:p w:rsidR="00E230E6" w:rsidRPr="00934401" w:rsidRDefault="00101647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shall be granted biannually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(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even years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).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l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aureat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 shall be </w:t>
      </w:r>
      <w:r w:rsidR="00B40EA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selected by way of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40EA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rules of which shall be determined herein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B40EA9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shall be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organi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sed in </w:t>
      </w:r>
      <w:r w:rsidR="009717A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compliance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with the schedule specified in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§ 4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herein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B40EA9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Different European languages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>shall be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selected for each edition of the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B40EA9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Eu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op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 languages shall be understood in particular as languages from the following language groups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Baltic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elti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Germanic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Slavic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and Romance languages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other Indo-European languages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(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lba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nian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Greek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and Romani languages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), 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Finno-Ugric and Turkish languages spoken within the geographical territory of Europe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 a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 well as other languages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u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sed by natives in Europe understood in compliance with geographical criteria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(</w:t>
      </w:r>
      <w:r w:rsidR="00BD681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e.g. Maltese language and Basque language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).</w:t>
      </w:r>
    </w:p>
    <w:p w:rsidR="00E230E6" w:rsidRPr="00934401" w:rsidRDefault="00BD681C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lastRenderedPageBreak/>
        <w:t>The list of languages selected for a given edition of the competition shall be announced upon the commencement of a given edition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3B76D2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The maximum of </w:t>
      </w:r>
      <w:r w:rsidR="00BD681C" w:rsidRPr="00934401">
        <w:rPr>
          <w:rFonts w:ascii="Times New Roman" w:eastAsia="Times New Roman" w:hAnsi="Times New Roman" w:cs="Times New Roman"/>
          <w:lang w:val="en-GB" w:eastAsia="pl-PL"/>
        </w:rPr>
        <w:t>six poets can be nominated for the Award</w:t>
      </w:r>
      <w:r w:rsidRPr="003B76D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lang w:val="en-GB" w:eastAsia="pl-PL"/>
        </w:rPr>
        <w:t>i</w:t>
      </w:r>
      <w:r w:rsidRPr="00934401">
        <w:rPr>
          <w:rFonts w:ascii="Times New Roman" w:eastAsia="Times New Roman" w:hAnsi="Times New Roman" w:cs="Times New Roman"/>
          <w:lang w:val="en-GB" w:eastAsia="pl-PL"/>
        </w:rPr>
        <w:t>n each edition of the competition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7B54EC" w:rsidP="00E230E6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Poets can become laureates of the European Poet of Freedom Award only once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 Poe</w:t>
      </w:r>
      <w:r w:rsidR="00BD681C" w:rsidRPr="00934401">
        <w:rPr>
          <w:rFonts w:ascii="Times New Roman" w:eastAsia="Times New Roman" w:hAnsi="Times New Roman" w:cs="Times New Roman"/>
          <w:lang w:val="en-GB" w:eastAsia="pl-PL"/>
        </w:rPr>
        <w:t>ts who have been honoured with the Award cannot be entered for it again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3</w:t>
      </w:r>
    </w:p>
    <w:p w:rsidR="00E230E6" w:rsidRPr="00934401" w:rsidRDefault="007B54E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RULES OF ENTERING POETS FOR THE AWARD</w:t>
      </w:r>
    </w:p>
    <w:p w:rsidR="00E230E6" w:rsidRPr="00934401" w:rsidRDefault="000E124D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Entries for the Award must concern living poets originating from or living in Europe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u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nderstood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compliance with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geographical criteria and writing in a European language selected for a given edition of the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0E124D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Entering a poet for the Award can be motivated by his/her poetic work as a whole or a selected book of poems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0E124D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Rules for entering poets creating in languages other than the Polish language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:rsidR="00E230E6" w:rsidRPr="00934401" w:rsidRDefault="000E124D" w:rsidP="00E230E6">
      <w:pPr>
        <w:numPr>
          <w:ilvl w:val="0"/>
          <w:numId w:val="4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ts creating in languages other than the Polish language can be entered for the competition only by their translators;</w:t>
      </w:r>
    </w:p>
    <w:p w:rsidR="00E230E6" w:rsidRPr="00934401" w:rsidRDefault="000E124D" w:rsidP="00E230E6">
      <w:pPr>
        <w:numPr>
          <w:ilvl w:val="0"/>
          <w:numId w:val="4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when entering a poet for the competition, the translator undertakes to prepare a selection of the nominated poet’s poems translated into the Polish language, should the poet be nominated for the Award;</w:t>
      </w:r>
    </w:p>
    <w:p w:rsidR="00E230E6" w:rsidRPr="00934401" w:rsidRDefault="000E124D" w:rsidP="00E230E6">
      <w:pPr>
        <w:numPr>
          <w:ilvl w:val="0"/>
          <w:numId w:val="4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every translator shall have the right to enter only one poet </w:t>
      </w:r>
      <w:r w:rsidR="003B76D2">
        <w:rPr>
          <w:rFonts w:ascii="Times New Roman" w:eastAsia="Times New Roman" w:hAnsi="Times New Roman" w:cs="Times New Roman"/>
          <w:color w:val="000000"/>
          <w:lang w:val="en-GB" w:eastAsia="pl-PL"/>
        </w:rPr>
        <w:t>for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 given edition of the Award;</w:t>
      </w:r>
    </w:p>
    <w:p w:rsidR="00E230E6" w:rsidRPr="00934401" w:rsidRDefault="000E124D" w:rsidP="00E230E6">
      <w:pPr>
        <w:numPr>
          <w:ilvl w:val="0"/>
          <w:numId w:val="4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entries for the Award should include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:rsidR="00E230E6" w:rsidRPr="00934401" w:rsidRDefault="000E124D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selection of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5</w:t>
      </w:r>
      <w:r w:rsidRPr="00934401">
        <w:rPr>
          <w:rFonts w:ascii="Times New Roman" w:eastAsia="Times New Roman" w:hAnsi="Times New Roman" w:cs="Times New Roman"/>
          <w:lang w:val="en-GB" w:eastAsia="pl-PL"/>
        </w:rPr>
        <w:t>-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8 </w:t>
      </w:r>
      <w:r w:rsidRPr="00934401">
        <w:rPr>
          <w:rFonts w:ascii="Times New Roman" w:eastAsia="Times New Roman" w:hAnsi="Times New Roman" w:cs="Times New Roman"/>
          <w:lang w:val="en-GB" w:eastAsia="pl-PL"/>
        </w:rPr>
        <w:t>poems of the poet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translated into the Polish language personally by the translator making the entry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9717A9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biographical note on </w:t>
      </w:r>
      <w:r w:rsidR="000E124D" w:rsidRPr="00934401">
        <w:rPr>
          <w:rFonts w:ascii="Times New Roman" w:eastAsia="Times New Roman" w:hAnsi="Times New Roman" w:cs="Times New Roman"/>
          <w:lang w:val="en-GB" w:eastAsia="pl-PL"/>
        </w:rPr>
        <w:t>the entered poet in the Polish language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0E124D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</w:t>
      </w:r>
      <w:r w:rsidR="008C2E0C">
        <w:rPr>
          <w:rFonts w:ascii="Times New Roman" w:eastAsia="Times New Roman" w:hAnsi="Times New Roman" w:cs="Times New Roman"/>
          <w:lang w:val="en-GB" w:eastAsia="pl-PL"/>
        </w:rPr>
        <w:t xml:space="preserve">couple of sentences long </w:t>
      </w:r>
      <w:r w:rsidRPr="00934401">
        <w:rPr>
          <w:rFonts w:ascii="Times New Roman" w:eastAsia="Times New Roman" w:hAnsi="Times New Roman" w:cs="Times New Roman"/>
          <w:lang w:val="en-GB" w:eastAsia="pl-PL"/>
        </w:rPr>
        <w:t>recommendation for the entry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with particular focus on the idea behind the Award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0E124D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translator’s 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commitment in writing, including in an e-mail, t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o pr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epare a selection of the poet’s poems and translating them into the Polish language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personally or as a part of a team he/she creates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(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if a nomination is granted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),</w:t>
      </w:r>
    </w:p>
    <w:p w:rsidR="00E230E6" w:rsidRPr="00934401" w:rsidRDefault="003F6A6D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contact data for the poet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3F6A6D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poet’s agreement, in writing, including in an e-mail, to participate in the competition procedure and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–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if a nomination is granted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–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for a book with a selection of his/her poems to be published in </w:t>
      </w:r>
      <w:r w:rsidR="008D018E" w:rsidRPr="00934401">
        <w:rPr>
          <w:rFonts w:ascii="Times New Roman" w:eastAsia="Times New Roman" w:hAnsi="Times New Roman" w:cs="Times New Roman"/>
          <w:lang w:val="en-GB" w:eastAsia="pl-PL"/>
        </w:rPr>
        <w:t>translation into the Polish language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="008D018E" w:rsidRPr="00934401">
        <w:rPr>
          <w:rFonts w:ascii="Times New Roman" w:eastAsia="Times New Roman" w:hAnsi="Times New Roman" w:cs="Times New Roman"/>
          <w:lang w:val="en-GB" w:eastAsia="pl-PL"/>
        </w:rPr>
        <w:t xml:space="preserve">as a part of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seri</w:t>
      </w:r>
      <w:r w:rsidR="008D018E" w:rsidRPr="00934401">
        <w:rPr>
          <w:rFonts w:ascii="Times New Roman" w:eastAsia="Times New Roman" w:hAnsi="Times New Roman" w:cs="Times New Roman"/>
          <w:lang w:val="en-GB" w:eastAsia="pl-PL"/>
        </w:rPr>
        <w:t>es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Europe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jski </w:t>
      </w:r>
      <w:r w:rsidR="008D018E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Poet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>a</w:t>
      </w:r>
      <w:r w:rsidR="008D018E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 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Wolności 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– Nomina</w:t>
      </w:r>
      <w:r w:rsidR="00927484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cje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,</w:t>
      </w:r>
    </w:p>
    <w:p w:rsidR="00E230E6" w:rsidRPr="00934401" w:rsidRDefault="008D018E" w:rsidP="00E230E6">
      <w:pPr>
        <w:numPr>
          <w:ilvl w:val="0"/>
          <w:numId w:val="5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translator’s contact data and agreement for his/her personal data to be processed in the </w:t>
      </w:r>
      <w:r w:rsidR="00927484" w:rsidRPr="00934401">
        <w:rPr>
          <w:rFonts w:ascii="Times New Roman" w:eastAsia="Times New Roman" w:hAnsi="Times New Roman" w:cs="Times New Roman"/>
          <w:lang w:val="en-GB" w:eastAsia="pl-PL"/>
        </w:rPr>
        <w:t xml:space="preserve">scope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of the competition procedure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numPr>
          <w:ilvl w:val="0"/>
          <w:numId w:val="4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="003F6A6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ranslators have the right to enter poets for the Award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ind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iv</w:t>
      </w:r>
      <w:r w:rsidRPr="00934401">
        <w:rPr>
          <w:rFonts w:ascii="Times New Roman" w:eastAsia="Times New Roman" w:hAnsi="Times New Roman" w:cs="Times New Roman"/>
          <w:lang w:val="en-GB" w:eastAsia="pl-PL"/>
        </w:rPr>
        <w:t>idual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ly or in teams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One translator may partic</w:t>
      </w:r>
      <w:r w:rsidR="00927484" w:rsidRPr="00934401">
        <w:rPr>
          <w:rFonts w:ascii="Times New Roman" w:eastAsia="Times New Roman" w:hAnsi="Times New Roman" w:cs="Times New Roman"/>
          <w:lang w:val="en-GB" w:eastAsia="pl-PL"/>
        </w:rPr>
        <w:t>i</w:t>
      </w:r>
      <w:r w:rsidR="003F6A6D" w:rsidRPr="00934401">
        <w:rPr>
          <w:rFonts w:ascii="Times New Roman" w:eastAsia="Times New Roman" w:hAnsi="Times New Roman" w:cs="Times New Roman"/>
          <w:lang w:val="en-GB" w:eastAsia="pl-PL"/>
        </w:rPr>
        <w:t>pate only in one entry – individually or as a team member</w:t>
      </w:r>
      <w:r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3F6A6D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Rules for entering poets creating in the Polish language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:</w:t>
      </w:r>
    </w:p>
    <w:p w:rsidR="00E230E6" w:rsidRPr="00934401" w:rsidRDefault="003F6A6D" w:rsidP="00E230E6">
      <w:pPr>
        <w:numPr>
          <w:ilvl w:val="0"/>
          <w:numId w:val="6"/>
        </w:numPr>
        <w:tabs>
          <w:tab w:val="left" w:pos="560"/>
          <w:tab w:val="left" w:pos="1276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poets creating in the Polish language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can be entered for the competition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by publishing houses and other entities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publi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shing poetry;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</w:p>
    <w:p w:rsidR="00E230E6" w:rsidRPr="00934401" w:rsidRDefault="003F6A6D" w:rsidP="00E230E6">
      <w:pPr>
        <w:numPr>
          <w:ilvl w:val="0"/>
          <w:numId w:val="6"/>
        </w:numPr>
        <w:tabs>
          <w:tab w:val="left" w:pos="560"/>
          <w:tab w:val="left" w:pos="1021"/>
          <w:tab w:val="left" w:pos="1276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every publishing house or another entity publishing poetry may enter one poet;</w:t>
      </w:r>
    </w:p>
    <w:p w:rsidR="00E230E6" w:rsidRPr="00934401" w:rsidRDefault="003F6A6D" w:rsidP="00E230E6">
      <w:pPr>
        <w:numPr>
          <w:ilvl w:val="0"/>
          <w:numId w:val="6"/>
        </w:numPr>
        <w:tabs>
          <w:tab w:val="left" w:pos="560"/>
          <w:tab w:val="left" w:pos="1276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 entry for the competition should include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:rsidR="00E230E6" w:rsidRPr="00934401" w:rsidRDefault="009717A9" w:rsidP="00E230E6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biogra</w:t>
      </w:r>
      <w:r w:rsidR="003F6A6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phical note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on the poet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</w:p>
    <w:p w:rsidR="003F6A6D" w:rsidRPr="00934401" w:rsidRDefault="003F6A6D" w:rsidP="003F6A6D">
      <w:pPr>
        <w:numPr>
          <w:ilvl w:val="0"/>
          <w:numId w:val="7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</w:t>
      </w:r>
      <w:r w:rsidR="008C2E0C" w:rsidRPr="00934401">
        <w:rPr>
          <w:rFonts w:ascii="Times New Roman" w:eastAsia="Times New Roman" w:hAnsi="Times New Roman" w:cs="Times New Roman"/>
          <w:lang w:val="en-GB" w:eastAsia="pl-PL"/>
        </w:rPr>
        <w:t xml:space="preserve">couple of sentences </w:t>
      </w:r>
      <w:r w:rsidR="008C2E0C">
        <w:rPr>
          <w:rFonts w:ascii="Times New Roman" w:eastAsia="Times New Roman" w:hAnsi="Times New Roman" w:cs="Times New Roman"/>
          <w:lang w:val="en-GB" w:eastAsia="pl-PL"/>
        </w:rPr>
        <w:t xml:space="preserve">long </w:t>
      </w:r>
      <w:r w:rsidRPr="00934401">
        <w:rPr>
          <w:rFonts w:ascii="Times New Roman" w:eastAsia="Times New Roman" w:hAnsi="Times New Roman" w:cs="Times New Roman"/>
          <w:lang w:val="en-GB" w:eastAsia="pl-PL"/>
        </w:rPr>
        <w:t>recommendation for the entry, with particular focus on the idea behind the Award,</w:t>
      </w:r>
    </w:p>
    <w:p w:rsidR="00E230E6" w:rsidRPr="00934401" w:rsidRDefault="003F6A6D" w:rsidP="00E230E6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 selection of 5-8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poems of the poet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referring to the idea of the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</w:p>
    <w:p w:rsidR="00E230E6" w:rsidRPr="00934401" w:rsidRDefault="003F6A6D" w:rsidP="00E230E6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contact information for the poet,</w:t>
      </w:r>
    </w:p>
    <w:p w:rsidR="00927484" w:rsidRPr="00934401" w:rsidRDefault="00927484" w:rsidP="00927484">
      <w:pPr>
        <w:numPr>
          <w:ilvl w:val="0"/>
          <w:numId w:val="7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poet’s agreement, in writing, including in an e-mail, to participate in the competition procedure and – if a nomination is granted – for a book with a selection of his/her poems to be published as a part of the series </w:t>
      </w:r>
      <w:r w:rsidR="009932DE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Europe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jski </w:t>
      </w:r>
      <w:r w:rsidR="009932DE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Poet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>a</w:t>
      </w:r>
      <w:r w:rsidR="009932DE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 </w:t>
      </w:r>
      <w:r w:rsidR="009932DE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Wolności </w:t>
      </w:r>
      <w:r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– Nominacje,</w:t>
      </w:r>
    </w:p>
    <w:p w:rsidR="00927484" w:rsidRPr="00934401" w:rsidRDefault="00927484" w:rsidP="00927484">
      <w:pPr>
        <w:numPr>
          <w:ilvl w:val="0"/>
          <w:numId w:val="7"/>
        </w:numPr>
        <w:tabs>
          <w:tab w:val="left" w:pos="560"/>
          <w:tab w:val="left" w:pos="1120"/>
          <w:tab w:val="left" w:pos="2127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lastRenderedPageBreak/>
        <w:t>the contact data of the entity making the entry and their agreement for their personal data to be processed in the scope of the competition procedure.</w:t>
      </w:r>
    </w:p>
    <w:p w:rsidR="00E230E6" w:rsidRPr="00934401" w:rsidRDefault="00B85D4E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The c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all for entries for the Award </w:t>
      </w:r>
      <w:r w:rsidR="008C2E0C">
        <w:rPr>
          <w:rFonts w:ascii="Times New Roman" w:eastAsia="Times New Roman" w:hAnsi="Times New Roman" w:cs="Times New Roman"/>
          <w:color w:val="000000"/>
          <w:lang w:val="en-GB" w:eastAsia="pl-PL"/>
        </w:rPr>
        <w:t>shall be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organised by the Award Office in cooperation with </w:t>
      </w:r>
      <w:r w:rsidR="008C2E0C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 Secretary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AC30BA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The Award Office shall announce every edition of the competition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An announcement of the commencement of a </w:t>
      </w:r>
      <w:r w:rsidR="009717A9" w:rsidRPr="00934401">
        <w:rPr>
          <w:rFonts w:ascii="Times New Roman" w:eastAsia="Times New Roman" w:hAnsi="Times New Roman" w:cs="Times New Roman"/>
          <w:lang w:val="en-GB" w:eastAsia="pl-PL"/>
        </w:rPr>
        <w:t>given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edition of the competition sh</w:t>
      </w:r>
      <w:r w:rsidR="008C2E0C">
        <w:rPr>
          <w:rFonts w:ascii="Times New Roman" w:eastAsia="Times New Roman" w:hAnsi="Times New Roman" w:cs="Times New Roman"/>
          <w:lang w:val="en-GB" w:eastAsia="pl-PL"/>
        </w:rPr>
        <w:t>all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include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:</w:t>
      </w:r>
    </w:p>
    <w:p w:rsidR="00E230E6" w:rsidRPr="00934401" w:rsidRDefault="00AC30BA" w:rsidP="00E230E6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list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of European languages selected for the particular edition of the competition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;</w:t>
      </w:r>
    </w:p>
    <w:p w:rsidR="00E230E6" w:rsidRPr="00934401" w:rsidRDefault="00AC30BA" w:rsidP="00E230E6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list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of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materia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ls and declarations that should be enclosed with an entry for </w:t>
      </w:r>
      <w:r w:rsidR="008C2E0C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Award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;</w:t>
      </w:r>
    </w:p>
    <w:p w:rsidR="00E230E6" w:rsidRPr="00934401" w:rsidRDefault="00E230E6" w:rsidP="00E230E6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informa</w:t>
      </w:r>
      <w:r w:rsidR="00AC30BA" w:rsidRPr="00934401">
        <w:rPr>
          <w:rFonts w:ascii="Times New Roman" w:eastAsia="Times New Roman" w:hAnsi="Times New Roman" w:cs="Times New Roman"/>
          <w:lang w:val="en-GB" w:eastAsia="pl-PL"/>
        </w:rPr>
        <w:t xml:space="preserve">tion on the deadline and form of </w:t>
      </w:r>
      <w:r w:rsidR="0002393D" w:rsidRPr="00934401">
        <w:rPr>
          <w:rFonts w:ascii="Times New Roman" w:eastAsia="Times New Roman" w:hAnsi="Times New Roman" w:cs="Times New Roman"/>
          <w:lang w:val="en-GB" w:eastAsia="pl-PL"/>
        </w:rPr>
        <w:t xml:space="preserve">the call for </w:t>
      </w:r>
      <w:r w:rsidR="00AC30BA" w:rsidRPr="00934401">
        <w:rPr>
          <w:rFonts w:ascii="Times New Roman" w:eastAsia="Times New Roman" w:hAnsi="Times New Roman" w:cs="Times New Roman"/>
          <w:lang w:val="en-GB" w:eastAsia="pl-PL"/>
        </w:rPr>
        <w:t>entries</w:t>
      </w:r>
      <w:r w:rsidRPr="00934401">
        <w:rPr>
          <w:rFonts w:ascii="Times New Roman" w:eastAsia="Times New Roman" w:hAnsi="Times New Roman" w:cs="Times New Roman"/>
          <w:lang w:val="en-GB" w:eastAsia="pl-PL"/>
        </w:rPr>
        <w:t>;</w:t>
      </w:r>
    </w:p>
    <w:p w:rsidR="00E230E6" w:rsidRPr="00934401" w:rsidRDefault="00AC30BA" w:rsidP="00E230E6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information c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lau</w:t>
      </w:r>
      <w:r w:rsidRPr="00934401">
        <w:rPr>
          <w:rFonts w:ascii="Times New Roman" w:eastAsia="Times New Roman" w:hAnsi="Times New Roman" w:cs="Times New Roman"/>
          <w:lang w:val="en-GB" w:eastAsia="pl-PL"/>
        </w:rPr>
        <w:t>se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lang w:val="en-GB" w:eastAsia="pl-PL"/>
        </w:rPr>
        <w:t>concerning the processing of personal data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AC30BA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Entries for the Award </w:t>
      </w:r>
      <w:r w:rsidR="008C2E0C">
        <w:rPr>
          <w:rFonts w:ascii="Times New Roman" w:eastAsia="Times New Roman" w:hAnsi="Times New Roman" w:cs="Times New Roman"/>
          <w:lang w:val="en-GB" w:eastAsia="pl-PL"/>
        </w:rPr>
        <w:t xml:space="preserve">shall be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accepted until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30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June of the year starting a given edition of the Award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(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every two years, </w:t>
      </w:r>
      <w:r w:rsidR="008C2E0C">
        <w:rPr>
          <w:rFonts w:ascii="Times New Roman" w:eastAsia="Times New Roman" w:hAnsi="Times New Roman" w:cs="Times New Roman"/>
          <w:lang w:val="en-GB" w:eastAsia="pl-PL"/>
        </w:rPr>
        <w:t>i</w:t>
      </w:r>
      <w:r w:rsidRPr="00934401">
        <w:rPr>
          <w:rFonts w:ascii="Times New Roman" w:eastAsia="Times New Roman" w:hAnsi="Times New Roman" w:cs="Times New Roman"/>
          <w:lang w:val="en-GB" w:eastAsia="pl-PL"/>
        </w:rPr>
        <w:t>n even years)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with a reservation to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§ 4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It.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2 </w:t>
      </w:r>
      <w:r w:rsidRPr="00934401">
        <w:rPr>
          <w:rFonts w:ascii="Times New Roman" w:eastAsia="Times New Roman" w:hAnsi="Times New Roman" w:cs="Times New Roman"/>
          <w:lang w:val="en-GB" w:eastAsia="pl-PL"/>
        </w:rPr>
        <w:t>hereof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AC30BA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Entries for the Award shall be sent in writing to the address of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with a note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Europe</w:t>
      </w:r>
      <w:r w:rsidR="008C2E0C">
        <w:rPr>
          <w:rFonts w:ascii="Times New Roman" w:eastAsia="Times New Roman" w:hAnsi="Times New Roman" w:cs="Times New Roman"/>
          <w:i/>
          <w:iCs/>
          <w:lang w:val="en-GB" w:eastAsia="pl-PL"/>
        </w:rPr>
        <w:t>an Poet of Freedom Award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or by e-mail to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e-mail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address indicated in the call for entries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AC30BA" w:rsidP="00E230E6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4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Current members of the Jury, Organiser’s employees </w:t>
      </w:r>
      <w:r w:rsidR="008C2E0C">
        <w:rPr>
          <w:rFonts w:ascii="Times New Roman" w:eastAsia="Times New Roman" w:hAnsi="Times New Roman" w:cs="Times New Roman"/>
          <w:lang w:val="en-GB" w:eastAsia="pl-PL"/>
        </w:rPr>
        <w:t xml:space="preserve">and </w:t>
      </w:r>
      <w:r w:rsidRPr="00934401">
        <w:rPr>
          <w:rFonts w:ascii="Times New Roman" w:eastAsia="Times New Roman" w:hAnsi="Times New Roman" w:cs="Times New Roman"/>
          <w:lang w:val="en-GB" w:eastAsia="pl-PL"/>
        </w:rPr>
        <w:t>employees of the Award Office cannot be entered for the Award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4</w:t>
      </w:r>
    </w:p>
    <w:p w:rsidR="00E230E6" w:rsidRPr="00934401" w:rsidRDefault="00446F6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COURSE OF COMPETITION PROCEDURE</w:t>
      </w:r>
    </w:p>
    <w:p w:rsidR="00E230E6" w:rsidRPr="00934401" w:rsidRDefault="00AC30BA" w:rsidP="00E230E6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Every edition of the competition shall last for two years and </w:t>
      </w:r>
      <w:r w:rsidR="00D84338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shall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comprise the following stages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tage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1: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0,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first quarter of the year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announcement of the list of European languages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selected for a given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ed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ition of the competition and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opening 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of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 call for entries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2: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0, 30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June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closing </w:t>
      </w:r>
      <w:r w:rsidR="00B85D4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call for entries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3: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0,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August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–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September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first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meeting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of the Award Jury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–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selection of the maximum of six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poet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nomin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ated for the Award and an announcement of the nominations to the public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4: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1,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30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April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 submission </w:t>
      </w:r>
      <w:r w:rsidR="009717A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by the translators of their Polish translations of books with poems of the nominated poets</w:t>
      </w:r>
      <w:r w:rsidR="00DA1B43" w:rsidRPr="00DA1B43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DA1B43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to the Award Office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</w:t>
      </w:r>
      <w:r w:rsidR="009717A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the case of nominations for poets creating in the Polish language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–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 submission of a selection of poems intended for publication as a part of the series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 xml:space="preserve">Europejski Poeta Wolności – Nominacje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by the editor referred to in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§5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It.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4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herein</w:t>
      </w:r>
      <w:r w:rsidR="00DA1B43" w:rsidRPr="00DA1B43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DA1B43">
        <w:rPr>
          <w:rFonts w:ascii="Times New Roman" w:eastAsia="Times New Roman" w:hAnsi="Times New Roman" w:cs="Times New Roman"/>
          <w:color w:val="000000"/>
          <w:lang w:val="en-GB" w:eastAsia="pl-PL"/>
        </w:rPr>
        <w:t>to</w:t>
      </w:r>
      <w:r w:rsidR="00DA1B43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the</w:t>
      </w:r>
      <w:r w:rsidR="00DA1B43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DA1B43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 Office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5: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1,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May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–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November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 publica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tion of books with poems by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nomin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ated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poet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the series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Europejski Poeta Wolności – Nominacje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6: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1,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December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–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2,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March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 promo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tion of books published in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seri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Europejski Poeta Wolności – Nominacje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D84338" w:rsidP="00E230E6">
      <w:pPr>
        <w:numPr>
          <w:ilvl w:val="0"/>
          <w:numId w:val="10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7: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year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2,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March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–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April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: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final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meeting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of the Award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Jury,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selection of the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Laureate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and the Award ceremony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AC30B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Stage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6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shall take place in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sk </w:t>
      </w:r>
      <w:r w:rsidR="00186B04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during the European Poet of Freedom Festival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="00186B04" w:rsidRPr="00934401">
        <w:rPr>
          <w:rFonts w:ascii="Times New Roman" w:eastAsia="Times New Roman" w:hAnsi="Times New Roman" w:cs="Times New Roman"/>
          <w:lang w:val="en-GB" w:eastAsia="pl-PL"/>
        </w:rPr>
        <w:t xml:space="preserve">with the nominated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poet</w:t>
      </w:r>
      <w:r w:rsidR="00186B04" w:rsidRPr="00934401">
        <w:rPr>
          <w:rFonts w:ascii="Times New Roman" w:eastAsia="Times New Roman" w:hAnsi="Times New Roman" w:cs="Times New Roman"/>
          <w:lang w:val="en-GB" w:eastAsia="pl-PL"/>
        </w:rPr>
        <w:t>s and their translators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E230E6" w:rsidRPr="00934401" w:rsidRDefault="00186B04" w:rsidP="00E230E6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In view of the special circumstances prevailing in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2020 (epidemi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cs caused by the spread of the virus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SARS-CoV-2),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2020-2022 </w:t>
      </w:r>
      <w:r w:rsidRPr="00934401">
        <w:rPr>
          <w:rFonts w:ascii="Times New Roman" w:eastAsia="Times New Roman" w:hAnsi="Times New Roman" w:cs="Times New Roman"/>
          <w:lang w:val="en-GB" w:eastAsia="pl-PL"/>
        </w:rPr>
        <w:t>edition of the competition shall be organized with a changed schedule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schedule for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2020-2022 </w:t>
      </w:r>
      <w:r w:rsidRPr="00934401">
        <w:rPr>
          <w:rFonts w:ascii="Times New Roman" w:eastAsia="Times New Roman" w:hAnsi="Times New Roman" w:cs="Times New Roman"/>
          <w:lang w:val="en-GB" w:eastAsia="pl-PL"/>
        </w:rPr>
        <w:t>edition shall be announced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E230E6" w:rsidRPr="009932DE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2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E230E6" w:rsidRPr="009932DE" w:rsidRDefault="00186B04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00A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THE SERIES</w:t>
      </w:r>
      <w:r w:rsidR="00E230E6" w:rsidRPr="00900A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230E6" w:rsidRPr="00900A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EUROPEJSKI POETA WOLNOŚCI. </w:t>
      </w:r>
      <w:r w:rsidR="00E230E6" w:rsidRPr="009932D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NOMINACJE</w:t>
      </w:r>
    </w:p>
    <w:p w:rsidR="00E230E6" w:rsidRPr="00934401" w:rsidRDefault="00325692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Books with a selection of poems by poets nominated for the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are published as a part of each edition of the competition.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books are published as a part of the series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Europejski Poeta Wolności – Nominacje.</w:t>
      </w:r>
    </w:p>
    <w:p w:rsidR="00E230E6" w:rsidRPr="00934401" w:rsidRDefault="00325692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7030A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the case of poe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 creating in languages other than Polish, poems for the book shall be selected by the translator who entered the poet for the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 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he translator shall also prepare the translation of the poems s</w:t>
      </w:r>
      <w:r w:rsidR="002F587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lected for the books into the Polish language – in person or as a part of a team </w:t>
      </w:r>
      <w:r w:rsidR="007635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created by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</w:t>
      </w:r>
      <w:r w:rsidR="00763526">
        <w:rPr>
          <w:rFonts w:ascii="Times New Roman" w:eastAsia="Times New Roman" w:hAnsi="Times New Roman" w:cs="Times New Roman"/>
          <w:color w:val="000000"/>
          <w:lang w:val="en-GB" w:eastAsia="pl-PL"/>
        </w:rPr>
        <w:t>im/her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translations must be finished by the deadline specified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in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§ 4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It.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1.4. </w:t>
      </w:r>
      <w:r w:rsidRPr="00934401">
        <w:rPr>
          <w:rFonts w:ascii="Times New Roman" w:eastAsia="Times New Roman" w:hAnsi="Times New Roman" w:cs="Times New Roman"/>
          <w:lang w:val="en-GB" w:eastAsia="pl-PL"/>
        </w:rPr>
        <w:t>hereof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with a reservation to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§ 4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It.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2 </w:t>
      </w:r>
      <w:r w:rsidRPr="00934401">
        <w:rPr>
          <w:rFonts w:ascii="Times New Roman" w:eastAsia="Times New Roman" w:hAnsi="Times New Roman" w:cs="Times New Roman"/>
          <w:lang w:val="en-GB" w:eastAsia="pl-PL"/>
        </w:rPr>
        <w:t>hereof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325692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lastRenderedPageBreak/>
        <w:t xml:space="preserve">The books published as a part of the series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 xml:space="preserve">Europejski Poeta Wolności – Nominacje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can be </w:t>
      </w:r>
      <w:r w:rsidR="009B69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 selection of poems made by the translator</w:t>
      </w:r>
      <w:r w:rsidR="00763526">
        <w:rPr>
          <w:rFonts w:ascii="Times New Roman" w:eastAsia="Times New Roman" w:hAnsi="Times New Roman" w:cs="Times New Roman"/>
          <w:color w:val="000000"/>
          <w:lang w:val="en-GB" w:eastAsia="pl-PL"/>
        </w:rPr>
        <w:t>, but</w:t>
      </w:r>
      <w:r w:rsidR="009B69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it is also possible to </w:t>
      </w:r>
      <w:r w:rsidR="00763526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publish </w:t>
      </w:r>
      <w:r w:rsidR="009B69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as a part of the series a Polish translation of an integral book of poems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 p</w:t>
      </w:r>
      <w:r w:rsidR="009B69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rovided the book has not been yet published as a whole in Poland.</w:t>
      </w:r>
    </w:p>
    <w:p w:rsidR="00E230E6" w:rsidRPr="00934401" w:rsidRDefault="009B6901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the case of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poet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creating in the Polish language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Award Office in cooperation with the nominated poet shall invite an editor who will prepare a selection of poems for the book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9B6901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books as a part of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seri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 xml:space="preserve">Europejski Poeta Wolności – Nominacje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re published in at least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500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copies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9B6901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volume of the books published as a part of the series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 xml:space="preserve">Europejski Poeta Wolności – Nominacje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should not exceed </w:t>
      </w:r>
      <w:r w:rsidR="00384804">
        <w:rPr>
          <w:rFonts w:ascii="Times New Roman" w:eastAsia="Times New Roman" w:hAnsi="Times New Roman" w:cs="Times New Roman"/>
          <w:lang w:val="en-GB" w:eastAsia="pl-PL"/>
        </w:rPr>
        <w:t>140</w:t>
      </w:r>
      <w:bookmarkStart w:id="0" w:name="_GoBack"/>
      <w:bookmarkEnd w:id="0"/>
      <w:r w:rsidR="00384804">
        <w:rPr>
          <w:rFonts w:ascii="Times New Roman" w:eastAsia="Times New Roman" w:hAnsi="Times New Roman" w:cs="Times New Roman"/>
          <w:lang w:val="en-GB" w:eastAsia="pl-PL"/>
        </w:rPr>
        <w:t>0 lines.</w:t>
      </w:r>
    </w:p>
    <w:p w:rsidR="00E230E6" w:rsidRPr="00934401" w:rsidRDefault="00FC15B1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Responsibility for the publication of the books shall </w:t>
      </w:r>
      <w:r w:rsidR="0002393D" w:rsidRPr="00934401">
        <w:rPr>
          <w:rFonts w:ascii="Times New Roman" w:eastAsia="Times New Roman" w:hAnsi="Times New Roman" w:cs="Times New Roman"/>
          <w:lang w:val="en-GB" w:eastAsia="pl-PL"/>
        </w:rPr>
        <w:t>l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ie with the Award Office </w:t>
      </w:r>
      <w:r w:rsidR="0002393D" w:rsidRPr="00934401">
        <w:rPr>
          <w:rFonts w:ascii="Times New Roman" w:eastAsia="Times New Roman" w:hAnsi="Times New Roman" w:cs="Times New Roman"/>
          <w:lang w:val="en-GB" w:eastAsia="pl-PL"/>
        </w:rPr>
        <w:t xml:space="preserve">managed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by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Instytut Kultury Miejskiej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acting independently or in cooperation with a selected publishing partner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DD5E7C" w:rsidP="00E230E6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Poems for which the relevant licence agreements cannot be obtained shall not be included in the books published in the series 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Europejski Poeta Wolności – Nominacje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6</w:t>
      </w:r>
    </w:p>
    <w:p w:rsidR="00E230E6" w:rsidRPr="00934401" w:rsidRDefault="00DD5E7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AWARD JURY</w:t>
      </w:r>
    </w:p>
    <w:p w:rsidR="00E230E6" w:rsidRPr="00934401" w:rsidRDefault="00DD5E7C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comprises seven members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DD5E7C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Head and members of the jury shall be appointed by the President of the City of Gdansk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DD5E7C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Membership in the Jury 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can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be discontinued as a result of a jury member’s resignation, his/her loss of legal capacity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de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ath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or being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dismissed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by the President of the City of Gdansk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EB2667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such cases the President of the City of Gdansk can appoint a new member of the Jury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167511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Head of the Jury shall manage the work and chair meetings of the Jury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</w:p>
    <w:p w:rsidR="00E230E6" w:rsidRPr="00934401" w:rsidRDefault="0002393D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shall take decisions on the basis of the provisions of these Rules and Regulations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matters unregulated herein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shall take decisions </w:t>
      </w:r>
      <w:r w:rsidR="008A002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as they feel fit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8A002A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guided by principles of righteousness and the nature of the Award and its assumptions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 </w:t>
      </w:r>
      <w:r w:rsidR="0002393D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members shall maintain confidentiality of jury </w:t>
      </w:r>
      <w:r w:rsidR="0002393D" w:rsidRPr="00934401">
        <w:rPr>
          <w:rFonts w:ascii="Times New Roman" w:eastAsia="Times New Roman" w:hAnsi="Times New Roman" w:cs="Times New Roman"/>
          <w:lang w:val="en-GB" w:eastAsia="pl-PL"/>
        </w:rPr>
        <w:t>meetings</w:t>
      </w:r>
      <w:r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02393D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Remuneration of Jury members shall be determined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E230E6" w:rsidRPr="00934401" w:rsidRDefault="00E230E6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Jury 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 xml:space="preserve">meetings shall be held in </w:t>
      </w:r>
      <w:r w:rsidRPr="00934401">
        <w:rPr>
          <w:rFonts w:ascii="Times New Roman" w:eastAsia="Times New Roman" w:hAnsi="Times New Roman" w:cs="Times New Roman"/>
          <w:lang w:val="en-GB" w:eastAsia="pl-PL"/>
        </w:rPr>
        <w:t>Gda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>n</w:t>
      </w:r>
      <w:r w:rsidRPr="00934401">
        <w:rPr>
          <w:rFonts w:ascii="Times New Roman" w:eastAsia="Times New Roman" w:hAnsi="Times New Roman" w:cs="Times New Roman"/>
          <w:lang w:val="en-GB" w:eastAsia="pl-PL"/>
        </w:rPr>
        <w:t>sk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 xml:space="preserve"> at least twice during each edition of the competition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 xml:space="preserve">At least five Jury members must be present for a given meeting and the decisions taken </w:t>
      </w:r>
      <w:r w:rsidR="00EE31D9">
        <w:rPr>
          <w:rFonts w:ascii="Times New Roman" w:eastAsia="Times New Roman" w:hAnsi="Times New Roman" w:cs="Times New Roman"/>
          <w:lang w:val="en-GB" w:eastAsia="pl-PL"/>
        </w:rPr>
        <w:t xml:space="preserve">in order 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>to be considered valid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 xml:space="preserve">In justified cases, Jury meetings can be organised in the form of </w:t>
      </w:r>
      <w:r w:rsidRPr="00934401">
        <w:rPr>
          <w:rFonts w:ascii="Times New Roman" w:eastAsia="Times New Roman" w:hAnsi="Times New Roman" w:cs="Times New Roman"/>
          <w:lang w:val="en-GB" w:eastAsia="pl-PL"/>
        </w:rPr>
        <w:t>tele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>c</w:t>
      </w:r>
      <w:r w:rsidRPr="00934401">
        <w:rPr>
          <w:rFonts w:ascii="Times New Roman" w:eastAsia="Times New Roman" w:hAnsi="Times New Roman" w:cs="Times New Roman"/>
          <w:lang w:val="en-GB" w:eastAsia="pl-PL"/>
        </w:rPr>
        <w:t>onferenc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>es</w:t>
      </w:r>
      <w:r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Jury </w:t>
      </w:r>
      <w:r w:rsidR="00631AD8" w:rsidRPr="00934401">
        <w:rPr>
          <w:rFonts w:ascii="Times New Roman" w:eastAsia="Times New Roman" w:hAnsi="Times New Roman" w:cs="Times New Roman"/>
          <w:lang w:val="en-GB" w:eastAsia="pl-PL"/>
        </w:rPr>
        <w:t>members who are absent during meetings shall provide their recommendations in writing or via e-mail</w:t>
      </w:r>
      <w:r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631AD8" w:rsidP="00E230E6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Award Office shall determine and cover the cost of travel and stay in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sk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of Jury members participating in meetings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7</w:t>
      </w:r>
    </w:p>
    <w:p w:rsidR="00E230E6" w:rsidRPr="00934401" w:rsidRDefault="00DD5E7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SELECTION OF THE LAUREATE OF THE EUROPEAN POET OF FREEDOM AWARD</w:t>
      </w:r>
    </w:p>
    <w:p w:rsidR="00E230E6" w:rsidRPr="00934401" w:rsidRDefault="00167511" w:rsidP="00E230E6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Laureate of the Award shall be selected during a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meeting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of the Jury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organized during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Europe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an Poet of Freedom Festival</w:t>
      </w:r>
      <w:r w:rsidR="00AF3F12" w:rsidRPr="00AF3F1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AF3F12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Gdansk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167511" w:rsidP="00E230E6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Laureate of the Award shall be selected by way of voting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by </w:t>
      </w:r>
      <w:r w:rsidR="00EE31D9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simple majority of votes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the case of an equal division of votes, the vote of the Head of the Jury shall be decisive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167511" w:rsidP="00E230E6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Only one (1) person can become a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Laureate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of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Europe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an Poet of Freedom </w:t>
      </w:r>
      <w:r w:rsidR="00E53675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E53675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a given edition of the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E53675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must be granted and </w:t>
      </w:r>
      <w:r w:rsidR="00E53675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cannot be divided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53675" w:rsidP="00E230E6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Only a living poet can become a Laureate of the European Poet of Freedom Award and the Award cannot be granted posthumously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>In the case of the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death of a poet nominated for the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during a given edition of the competition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i.e. before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ate of the final meeting of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his/her candidature shall not be taken into account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8</w:t>
      </w:r>
    </w:p>
    <w:p w:rsidR="00E230E6" w:rsidRPr="00934401" w:rsidRDefault="00CF67C8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lastRenderedPageBreak/>
        <w:t>AWARD FOR THE TRANSLATOR</w:t>
      </w:r>
    </w:p>
    <w:p w:rsidR="00E230E6" w:rsidRPr="00934401" w:rsidRDefault="00CF67C8" w:rsidP="00E230E6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If 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European Poet of Freedom Award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is granted to a poet creating in a language other than P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>o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lish, his/her translator shall receive the Translator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CF67C8" w:rsidP="00E230E6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If 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European Poet of Freedom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Award is granted to a poet creating in the Polish language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Jury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shall grant the Translator Award to a translator participating in a given edition of the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CF67C8" w:rsidP="00E230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If the Translator Award is granted to a team of translators, the financial award shall be divided between the team members in equal parts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with the exception of the situation when the team members unanimously apply in writing for a different division of the financial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such a case the financial award shall be divided as applied for by the team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CF67C8" w:rsidP="00E230E6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the case of 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>the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de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>ath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of a translator participating in a given edition of the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during th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>at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particular edition, i.e. before 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final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meeting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of the Jury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poet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entered by this translator shall remain in the competition and can be honoured with the European </w:t>
      </w:r>
      <w:r w:rsidR="00DB4109" w:rsidRPr="00934401">
        <w:rPr>
          <w:rFonts w:ascii="Times New Roman" w:eastAsia="Times New Roman" w:hAnsi="Times New Roman" w:cs="Times New Roman"/>
          <w:lang w:val="en-GB" w:eastAsia="pl-PL"/>
        </w:rPr>
        <w:t>Poet of Freedom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.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such a case, the Translator Award shall be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hono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>u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>a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>b</w:t>
      </w:r>
      <w:r w:rsidR="00AF3F1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ly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granted to the deceased translator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DB4109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without the financial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9</w:t>
      </w:r>
    </w:p>
    <w:p w:rsidR="00E230E6" w:rsidRPr="00934401" w:rsidRDefault="0063022B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THE AWARD CEREMONY</w:t>
      </w:r>
    </w:p>
    <w:p w:rsidR="00E230E6" w:rsidRPr="00934401" w:rsidRDefault="00CF67C8" w:rsidP="00E230E6">
      <w:pPr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shall be ceremonially presented every two years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in M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arc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h or April in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Gda</w:t>
      </w:r>
      <w:r w:rsidRPr="00934401">
        <w:rPr>
          <w:rFonts w:ascii="Times New Roman" w:eastAsia="Times New Roman" w:hAnsi="Times New Roman" w:cs="Times New Roman"/>
          <w:lang w:val="en-GB" w:eastAsia="pl-PL"/>
        </w:rPr>
        <w:t>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sk,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during the European Poet of Freedom Festival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CF67C8" w:rsidP="00E230E6">
      <w:pPr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The Award Office shall invite</w:t>
      </w:r>
    </w:p>
    <w:p w:rsidR="00E230E6" w:rsidRPr="00934401" w:rsidRDefault="00CF67C8" w:rsidP="00E230E6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poet</w:t>
      </w:r>
      <w:r w:rsidRPr="00934401">
        <w:rPr>
          <w:rFonts w:ascii="Times New Roman" w:eastAsia="Times New Roman" w:hAnsi="Times New Roman" w:cs="Times New Roman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nomin</w:t>
      </w:r>
      <w:r w:rsidRPr="00934401">
        <w:rPr>
          <w:rFonts w:ascii="Times New Roman" w:eastAsia="Times New Roman" w:hAnsi="Times New Roman" w:cs="Times New Roman"/>
          <w:lang w:val="en-GB" w:eastAsia="pl-PL"/>
        </w:rPr>
        <w:t>ated for the Award with an accompanying person and their translators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</w:p>
    <w:p w:rsidR="003963A2" w:rsidRDefault="00CF67C8" w:rsidP="00E230E6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members of the Award Jury</w:t>
      </w:r>
      <w:r w:rsidR="003963A2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3963A2" w:rsidP="003963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to </w:t>
      </w:r>
      <w:r w:rsidRPr="00934401">
        <w:rPr>
          <w:rFonts w:ascii="Times New Roman" w:eastAsia="Times New Roman" w:hAnsi="Times New Roman" w:cs="Times New Roman"/>
          <w:lang w:val="en-GB" w:eastAsia="pl-PL"/>
        </w:rPr>
        <w:t>the Award ceremony and the Festival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CF67C8" w:rsidP="00CF67C8">
      <w:pPr>
        <w:pStyle w:val="Akapitzlist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The Award Office shall cover the cost of travel and stay in </w:t>
      </w:r>
      <w:r w:rsidR="00934401" w:rsidRPr="00934401">
        <w:rPr>
          <w:rFonts w:ascii="Times New Roman" w:eastAsia="Times New Roman" w:hAnsi="Times New Roman" w:cs="Times New Roman"/>
          <w:lang w:val="en-GB" w:eastAsia="pl-PL"/>
        </w:rPr>
        <w:t>Gdansk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of the persons specified in Item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2.</w:t>
      </w:r>
    </w:p>
    <w:p w:rsidR="00E230E6" w:rsidRPr="00934401" w:rsidRDefault="00CF67C8" w:rsidP="00CF67C8">
      <w:pPr>
        <w:numPr>
          <w:ilvl w:val="0"/>
          <w:numId w:val="1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All the poets nominated for the Award and their translators shall receive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plom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10</w:t>
      </w:r>
    </w:p>
    <w:p w:rsidR="00E230E6" w:rsidRPr="00934401" w:rsidRDefault="007B54E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ap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aps/>
          <w:color w:val="000000"/>
          <w:lang w:val="en-GB" w:eastAsia="pl-PL"/>
        </w:rPr>
        <w:t>The award office</w:t>
      </w:r>
    </w:p>
    <w:p w:rsidR="00E230E6" w:rsidRPr="00934401" w:rsidRDefault="007F57C9" w:rsidP="00E230E6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Award Office shall be run by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Instytut Kultury Miejskiej </w:t>
      </w:r>
      <w:r w:rsidR="003963A2">
        <w:rPr>
          <w:rFonts w:ascii="Times New Roman" w:eastAsia="Times New Roman" w:hAnsi="Times New Roman" w:cs="Times New Roman"/>
          <w:lang w:val="en-GB" w:eastAsia="pl-PL"/>
        </w:rPr>
        <w:t>–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municipal cultural institution of the City of Gdansk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7F57C9" w:rsidP="00E230E6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Award Office shall be responsible for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:</w:t>
      </w:r>
    </w:p>
    <w:p w:rsidR="00E230E6" w:rsidRPr="00934401" w:rsidRDefault="00CF67C8" w:rsidP="00E230E6">
      <w:pPr>
        <w:numPr>
          <w:ilvl w:val="0"/>
          <w:numId w:val="19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carrying out the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competition procedure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which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includ</w:t>
      </w:r>
      <w:r w:rsidRPr="00934401">
        <w:rPr>
          <w:rFonts w:ascii="Times New Roman" w:eastAsia="Times New Roman" w:hAnsi="Times New Roman" w:cs="Times New Roman"/>
          <w:lang w:val="en-GB" w:eastAsia="pl-PL"/>
        </w:rPr>
        <w:t>es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 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organiz</w:t>
      </w:r>
      <w:r w:rsidR="00934401">
        <w:rPr>
          <w:rFonts w:ascii="Times New Roman" w:eastAsia="Times New Roman" w:hAnsi="Times New Roman" w:cs="Times New Roman"/>
          <w:lang w:val="en-GB" w:eastAsia="pl-PL"/>
        </w:rPr>
        <w:t xml:space="preserve">ation of a call for entries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and the organization of the work of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Jury –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in cooperation with the </w:t>
      </w:r>
      <w:r w:rsidR="003963A2">
        <w:rPr>
          <w:rFonts w:ascii="Times New Roman" w:eastAsia="Times New Roman" w:hAnsi="Times New Roman" w:cs="Times New Roman"/>
          <w:lang w:val="en-GB" w:eastAsia="pl-PL"/>
        </w:rPr>
        <w:t xml:space="preserve">Award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Se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c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retar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y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7F57C9" w:rsidP="00E230E6">
      <w:pPr>
        <w:numPr>
          <w:ilvl w:val="0"/>
          <w:numId w:val="19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publishing books by the nominated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poet</w:t>
      </w:r>
      <w:r w:rsidRPr="00934401">
        <w:rPr>
          <w:rFonts w:ascii="Times New Roman" w:eastAsia="Times New Roman" w:hAnsi="Times New Roman" w:cs="Times New Roman"/>
          <w:lang w:val="en-GB" w:eastAsia="pl-PL"/>
        </w:rPr>
        <w:t>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in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seri</w:t>
      </w:r>
      <w:r w:rsidRPr="00934401">
        <w:rPr>
          <w:rFonts w:ascii="Times New Roman" w:eastAsia="Times New Roman" w:hAnsi="Times New Roman" w:cs="Times New Roman"/>
          <w:lang w:val="en-GB" w:eastAsia="pl-PL"/>
        </w:rPr>
        <w:t>es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763526" w:rsidRPr="00934401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Europejski Poeta Wolności – Nominacje</w:t>
      </w:r>
      <w:r w:rsidR="00E230E6" w:rsidRPr="00934401">
        <w:rPr>
          <w:rFonts w:ascii="Times New Roman" w:eastAsia="Times New Roman" w:hAnsi="Times New Roman" w:cs="Times New Roman"/>
          <w:i/>
          <w:iCs/>
          <w:lang w:val="en-GB" w:eastAsia="pl-PL"/>
        </w:rPr>
        <w:t>,</w:t>
      </w:r>
    </w:p>
    <w:p w:rsidR="00E230E6" w:rsidRPr="00934401" w:rsidRDefault="00E230E6" w:rsidP="00E230E6">
      <w:pPr>
        <w:numPr>
          <w:ilvl w:val="0"/>
          <w:numId w:val="19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organi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sing the Award ceremony</w:t>
      </w:r>
      <w:r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7F57C9" w:rsidP="00E230E6">
      <w:pPr>
        <w:numPr>
          <w:ilvl w:val="0"/>
          <w:numId w:val="19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developing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program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me </w:t>
      </w:r>
      <w:r w:rsidR="003963A2">
        <w:rPr>
          <w:rFonts w:ascii="Times New Roman" w:eastAsia="Times New Roman" w:hAnsi="Times New Roman" w:cs="Times New Roman"/>
          <w:lang w:val="en-GB" w:eastAsia="pl-PL"/>
        </w:rPr>
        <w:t xml:space="preserve">for 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and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organi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sing the European Poet of Freedom Festival </w:t>
      </w:r>
      <w:r w:rsidR="003963A2" w:rsidRPr="00934401">
        <w:rPr>
          <w:rFonts w:ascii="Times New Roman" w:eastAsia="Times New Roman" w:hAnsi="Times New Roman" w:cs="Times New Roman"/>
          <w:lang w:val="en-GB" w:eastAsia="pl-PL"/>
        </w:rPr>
        <w:t xml:space="preserve">in Gdansk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accompanying the Award ceremony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Instytut Kultury Miejskiej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shall also conduct a </w:t>
      </w:r>
      <w:r w:rsidR="009932DE">
        <w:rPr>
          <w:rFonts w:ascii="Times New Roman" w:eastAsia="Times New Roman" w:hAnsi="Times New Roman" w:cs="Times New Roman"/>
          <w:lang w:val="en-GB" w:eastAsia="pl-PL"/>
        </w:rPr>
        <w:t>programme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 of publication</w:t>
      </w:r>
      <w:r w:rsidR="003963A2">
        <w:rPr>
          <w:rFonts w:ascii="Times New Roman" w:eastAsia="Times New Roman" w:hAnsi="Times New Roman" w:cs="Times New Roman"/>
          <w:lang w:val="en-GB" w:eastAsia="pl-PL"/>
        </w:rPr>
        <w:t>-related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, educational and artistic activities aimed at 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popular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isation of contemporary European poetry and the promotion of the idea of the Award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11</w:t>
      </w:r>
    </w:p>
    <w:p w:rsidR="00E230E6" w:rsidRPr="00934401" w:rsidRDefault="007B54E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ap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aps/>
          <w:color w:val="000000"/>
          <w:lang w:val="en-GB" w:eastAsia="pl-PL"/>
        </w:rPr>
        <w:t>The award secretary</w:t>
      </w:r>
    </w:p>
    <w:p w:rsidR="00E230E6" w:rsidRPr="00934401" w:rsidRDefault="007B54EC" w:rsidP="00E230E6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Award Secretary shall be appointed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7B54EC" w:rsidP="00E230E6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fulfilment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of the duties of the Award Secretary shall be discontinued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as a result of his/her resignation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loss of legal capacity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de</w:t>
      </w:r>
      <w:r w:rsidR="003963A2">
        <w:rPr>
          <w:rFonts w:ascii="Times New Roman" w:eastAsia="Times New Roman" w:hAnsi="Times New Roman" w:cs="Times New Roman"/>
          <w:lang w:val="en-GB" w:eastAsia="pl-PL"/>
        </w:rPr>
        <w:t>ath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or dismissal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Pr="00934401">
        <w:rPr>
          <w:rFonts w:ascii="Times New Roman" w:eastAsia="Times New Roman" w:hAnsi="Times New Roman" w:cs="Times New Roman"/>
          <w:lang w:val="en-GB" w:eastAsia="pl-PL"/>
        </w:rPr>
        <w:t>In such cases, the Award Office shall appoint a new Award Secretary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DC2440" w:rsidP="00E230E6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duties of 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Award Secretary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shall include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:rsidR="00E230E6" w:rsidRPr="00934401" w:rsidRDefault="007F57C9" w:rsidP="00E230E6">
      <w:pPr>
        <w:numPr>
          <w:ilvl w:val="0"/>
          <w:numId w:val="21"/>
        </w:numPr>
        <w:tabs>
          <w:tab w:val="left" w:pos="560"/>
          <w:tab w:val="left" w:pos="993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lastRenderedPageBreak/>
        <w:t xml:space="preserve">conducting information activities 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concerning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the call for entries for the Award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in particular by inviting recognised </w:t>
      </w:r>
      <w:r w:rsidR="003963A2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literary 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ranslators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as well as talented translators of the young generations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spec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ali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sing in European languages selected for a given edition of the 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o</w:t>
      </w:r>
      <w:r w:rsidR="00AA5C5C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mpetition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;</w:t>
      </w:r>
    </w:p>
    <w:p w:rsidR="00E230E6" w:rsidRPr="00934401" w:rsidRDefault="007F57C9" w:rsidP="00E230E6">
      <w:pPr>
        <w:numPr>
          <w:ilvl w:val="0"/>
          <w:numId w:val="21"/>
        </w:numPr>
        <w:tabs>
          <w:tab w:val="left" w:pos="560"/>
          <w:tab w:val="left" w:pos="993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keeping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,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in cooperation with the Award Office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 do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umenta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tion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of </w:t>
      </w:r>
      <w:r w:rsidR="00EE31D9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 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competition procedure and Jury work</w:t>
      </w:r>
      <w:r w:rsidR="00E230E6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,</w:t>
      </w:r>
    </w:p>
    <w:p w:rsidR="00E230E6" w:rsidRPr="00934401" w:rsidRDefault="00E230E6" w:rsidP="00E230E6">
      <w:pPr>
        <w:numPr>
          <w:ilvl w:val="0"/>
          <w:numId w:val="21"/>
        </w:numPr>
        <w:tabs>
          <w:tab w:val="left" w:pos="560"/>
          <w:tab w:val="left" w:pos="993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pr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eparing information materials for </w:t>
      </w:r>
      <w:r w:rsidRPr="00934401">
        <w:rPr>
          <w:rFonts w:ascii="Times New Roman" w:eastAsia="Times New Roman" w:hAnsi="Times New Roman" w:cs="Times New Roman"/>
          <w:lang w:val="en-GB" w:eastAsia="pl-PL"/>
        </w:rPr>
        <w:t>Jury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 members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r w:rsidR="00EE31D9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Organiz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e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r, 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 xml:space="preserve">and the nominated </w:t>
      </w:r>
      <w:r w:rsidRPr="00934401">
        <w:rPr>
          <w:rFonts w:ascii="Times New Roman" w:eastAsia="Times New Roman" w:hAnsi="Times New Roman" w:cs="Times New Roman"/>
          <w:lang w:val="en-GB" w:eastAsia="pl-PL"/>
        </w:rPr>
        <w:t>poet</w:t>
      </w:r>
      <w:r w:rsidR="007F57C9" w:rsidRPr="00934401">
        <w:rPr>
          <w:rFonts w:ascii="Times New Roman" w:eastAsia="Times New Roman" w:hAnsi="Times New Roman" w:cs="Times New Roman"/>
          <w:lang w:val="en-GB" w:eastAsia="pl-PL"/>
        </w:rPr>
        <w:t>s and translators</w:t>
      </w:r>
      <w:r w:rsidRPr="0093440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E230E6" w:rsidRPr="00934401" w:rsidRDefault="00DC2440" w:rsidP="00E230E6">
      <w:pPr>
        <w:numPr>
          <w:ilvl w:val="0"/>
          <w:numId w:val="21"/>
        </w:numPr>
        <w:tabs>
          <w:tab w:val="left" w:pos="560"/>
          <w:tab w:val="left" w:pos="993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drawing up a communique after each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meeting</w:t>
      </w:r>
      <w:r w:rsidRPr="00934401">
        <w:rPr>
          <w:rFonts w:ascii="Times New Roman" w:eastAsia="Times New Roman" w:hAnsi="Times New Roman" w:cs="Times New Roman"/>
          <w:lang w:val="en-GB" w:eastAsia="pl-PL"/>
        </w:rPr>
        <w:t xml:space="preserve"> of the 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Jury, </w:t>
      </w:r>
      <w:r w:rsidRPr="00934401">
        <w:rPr>
          <w:rFonts w:ascii="Times New Roman" w:eastAsia="Times New Roman" w:hAnsi="Times New Roman" w:cs="Times New Roman"/>
          <w:lang w:val="en-GB" w:eastAsia="pl-PL"/>
        </w:rPr>
        <w:t>to be announced to the public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DC2440" w:rsidP="00E230E6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lang w:val="en-GB" w:eastAsia="pl-PL"/>
        </w:rPr>
        <w:t>Remuneration of the Award Secretary shall be determined in each edition of the competition by the Award Office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E230E6" w:rsidRPr="00934401" w:rsidRDefault="007B54EC" w:rsidP="00E230E6">
      <w:pPr>
        <w:numPr>
          <w:ilvl w:val="0"/>
          <w:numId w:val="20"/>
        </w:numPr>
        <w:autoSpaceDE w:val="0"/>
        <w:autoSpaceDN w:val="0"/>
        <w:adjustRightInd w:val="0"/>
        <w:spacing w:before="57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93440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Award Office shall determine and cover </w:t>
      </w:r>
      <w:r w:rsidR="00DC2440" w:rsidRPr="0093440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travel expenses and </w:t>
      </w:r>
      <w:r w:rsidR="00EE31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 w:rsidR="00DC2440" w:rsidRPr="0093440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costs of stay of the </w:t>
      </w:r>
      <w:r w:rsidR="00E230E6" w:rsidRPr="0093440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Jury </w:t>
      </w:r>
      <w:r w:rsidR="00DC2440" w:rsidRPr="0093440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Secretary in Gdansk during his delivery of the duties resulting from these Rules and Regulations</w:t>
      </w:r>
      <w:r w:rsidR="00E230E6" w:rsidRPr="0093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E230E6" w:rsidRPr="00934401" w:rsidRDefault="00E230E6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§ 12</w:t>
      </w:r>
    </w:p>
    <w:p w:rsidR="00E230E6" w:rsidRPr="00934401" w:rsidRDefault="007B54E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FINAL </w:t>
      </w:r>
      <w:r w:rsidR="00E230E6"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P</w:t>
      </w:r>
      <w:r w:rsidRPr="00934401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ROVISIONS</w:t>
      </w:r>
    </w:p>
    <w:p w:rsidR="00E230E6" w:rsidRPr="00934401" w:rsidRDefault="007B54EC" w:rsidP="00E230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7" w:after="0" w:line="100" w:lineRule="atLeast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These Rules and Regulations are an enclosure to a Resolution of the Council of the City of </w:t>
      </w:r>
      <w:r w:rsidR="00934401"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>Gdansk</w:t>
      </w:r>
      <w:r w:rsidRPr="00934401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and shall become effective </w:t>
      </w:r>
      <w:r w:rsidRPr="00934401">
        <w:rPr>
          <w:rFonts w:ascii="Times New Roman" w:eastAsia="Times New Roman" w:hAnsi="Times New Roman" w:cs="Times New Roman"/>
          <w:lang w:val="en-GB" w:eastAsia="pl-PL"/>
        </w:rPr>
        <w:t>upon the date on which the Resolution is adopted</w:t>
      </w:r>
      <w:r w:rsidR="00E230E6" w:rsidRPr="00934401">
        <w:rPr>
          <w:rFonts w:ascii="Times New Roman" w:eastAsia="Times New Roman" w:hAnsi="Times New Roman" w:cs="Times New Roman"/>
          <w:lang w:val="en-GB" w:eastAsia="pl-PL"/>
        </w:rPr>
        <w:t>.</w:t>
      </w:r>
    </w:p>
    <w:p w:rsidR="00E230E6" w:rsidRPr="00934401" w:rsidRDefault="00E230E6" w:rsidP="00E230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:rsidR="001313DC" w:rsidRPr="00934401" w:rsidRDefault="001313DC">
      <w:pPr>
        <w:rPr>
          <w:lang w:val="en-GB"/>
        </w:rPr>
      </w:pPr>
    </w:p>
    <w:sectPr w:rsidR="001313DC" w:rsidRPr="00934401" w:rsidSect="00CF67C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9C8"/>
    <w:multiLevelType w:val="hybridMultilevel"/>
    <w:tmpl w:val="FFFFFFFF"/>
    <w:lvl w:ilvl="0" w:tplc="77EAC7B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D2C2C"/>
    <w:multiLevelType w:val="hybridMultilevel"/>
    <w:tmpl w:val="FFFFFFFF"/>
    <w:lvl w:ilvl="0" w:tplc="14C0517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E0292D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 w15:restartNumberingAfterBreak="0">
    <w:nsid w:val="13EA248F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  <w:rPr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1BA41971"/>
    <w:multiLevelType w:val="hybridMultilevel"/>
    <w:tmpl w:val="FFFFFFFF"/>
    <w:lvl w:ilvl="0" w:tplc="25DE3718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1962E6F"/>
    <w:multiLevelType w:val="hybridMultilevel"/>
    <w:tmpl w:val="FFFFFFFF"/>
    <w:lvl w:ilvl="0" w:tplc="FC9A525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567EC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 w15:restartNumberingAfterBreak="0">
    <w:nsid w:val="3117044F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8" w15:restartNumberingAfterBreak="0">
    <w:nsid w:val="329D660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38333913"/>
    <w:multiLevelType w:val="hybridMultilevel"/>
    <w:tmpl w:val="FFFFFFFF"/>
    <w:lvl w:ilvl="0" w:tplc="A4442D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535456"/>
    <w:multiLevelType w:val="hybridMultilevel"/>
    <w:tmpl w:val="FFFFFFFF"/>
    <w:lvl w:ilvl="0" w:tplc="E33874A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BE4D08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 w15:restartNumberingAfterBreak="0">
    <w:nsid w:val="44774778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ordinal"/>
      <w:lvlText w:val="%1.%2.%3"/>
      <w:lvlJc w:val="left"/>
      <w:pPr>
        <w:ind w:left="1637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3" w15:restartNumberingAfterBreak="0">
    <w:nsid w:val="48DF44F3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 w15:restartNumberingAfterBreak="0">
    <w:nsid w:val="4E5C5D14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5" w15:restartNumberingAfterBreak="0">
    <w:nsid w:val="51160931"/>
    <w:multiLevelType w:val="hybridMultilevel"/>
    <w:tmpl w:val="FFFFFFFF"/>
    <w:lvl w:ilvl="0" w:tplc="F252BA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39699B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ordinal"/>
      <w:lvlText w:val="4.4.%3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7" w15:restartNumberingAfterBreak="0">
    <w:nsid w:val="63AE5D73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8" w15:restartNumberingAfterBreak="0">
    <w:nsid w:val="688B5DC6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9" w15:restartNumberingAfterBreak="0">
    <w:nsid w:val="6AF756A7"/>
    <w:multiLevelType w:val="multilevel"/>
    <w:tmpl w:val="FFFFFFFF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68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0" w15:restartNumberingAfterBreak="0">
    <w:nsid w:val="76BC6BB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6"/>
  </w:num>
  <w:num w:numId="12">
    <w:abstractNumId w:val="17"/>
  </w:num>
  <w:num w:numId="13">
    <w:abstractNumId w:val="14"/>
  </w:num>
  <w:num w:numId="14">
    <w:abstractNumId w:val="19"/>
  </w:num>
  <w:num w:numId="15">
    <w:abstractNumId w:val="11"/>
  </w:num>
  <w:num w:numId="16">
    <w:abstractNumId w:val="10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6"/>
    <w:rsid w:val="0002393D"/>
    <w:rsid w:val="000E124D"/>
    <w:rsid w:val="00101647"/>
    <w:rsid w:val="001313DC"/>
    <w:rsid w:val="00140F28"/>
    <w:rsid w:val="00167511"/>
    <w:rsid w:val="00186B04"/>
    <w:rsid w:val="001B71F0"/>
    <w:rsid w:val="002E3013"/>
    <w:rsid w:val="002F587C"/>
    <w:rsid w:val="00317297"/>
    <w:rsid w:val="00325692"/>
    <w:rsid w:val="00384804"/>
    <w:rsid w:val="003963A2"/>
    <w:rsid w:val="003B76D2"/>
    <w:rsid w:val="003C62D7"/>
    <w:rsid w:val="003F6A6D"/>
    <w:rsid w:val="00446F6B"/>
    <w:rsid w:val="00462C2C"/>
    <w:rsid w:val="00520565"/>
    <w:rsid w:val="005F6732"/>
    <w:rsid w:val="0063022B"/>
    <w:rsid w:val="00631AD8"/>
    <w:rsid w:val="00763526"/>
    <w:rsid w:val="00771B0E"/>
    <w:rsid w:val="007B54EC"/>
    <w:rsid w:val="007F57C9"/>
    <w:rsid w:val="008A002A"/>
    <w:rsid w:val="008B2F3D"/>
    <w:rsid w:val="008C2E0C"/>
    <w:rsid w:val="008D018E"/>
    <w:rsid w:val="00900ACA"/>
    <w:rsid w:val="00927484"/>
    <w:rsid w:val="00934401"/>
    <w:rsid w:val="009717A9"/>
    <w:rsid w:val="009932DE"/>
    <w:rsid w:val="009B6901"/>
    <w:rsid w:val="00A343FB"/>
    <w:rsid w:val="00AA5C5C"/>
    <w:rsid w:val="00AC30BA"/>
    <w:rsid w:val="00AD16E4"/>
    <w:rsid w:val="00AF3F12"/>
    <w:rsid w:val="00B133CB"/>
    <w:rsid w:val="00B40EA9"/>
    <w:rsid w:val="00B85D4E"/>
    <w:rsid w:val="00BB7259"/>
    <w:rsid w:val="00BD681C"/>
    <w:rsid w:val="00BE7F99"/>
    <w:rsid w:val="00CF67C8"/>
    <w:rsid w:val="00D515EB"/>
    <w:rsid w:val="00D84338"/>
    <w:rsid w:val="00DA1B43"/>
    <w:rsid w:val="00DA455B"/>
    <w:rsid w:val="00DB4109"/>
    <w:rsid w:val="00DC2440"/>
    <w:rsid w:val="00DD5E7C"/>
    <w:rsid w:val="00E230E6"/>
    <w:rsid w:val="00E53675"/>
    <w:rsid w:val="00EB2667"/>
    <w:rsid w:val="00EC09C6"/>
    <w:rsid w:val="00EE31D9"/>
    <w:rsid w:val="00F275FA"/>
    <w:rsid w:val="00F63B61"/>
    <w:rsid w:val="00F773F8"/>
    <w:rsid w:val="00FC15B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3C57-AF5F-4B6C-8B0C-238E9AA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30E6"/>
    <w:pPr>
      <w:autoSpaceDE w:val="0"/>
      <w:autoSpaceDN w:val="0"/>
      <w:adjustRightInd w:val="0"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rsid w:val="00E230E6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230E6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E23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2790</Words>
  <Characters>14875</Characters>
  <Application>Microsoft Office Word</Application>
  <DocSecurity>0</DocSecurity>
  <Lines>212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Karalus Marta</dc:creator>
  <cp:lastModifiedBy>Anna Moroz-Darska</cp:lastModifiedBy>
  <cp:revision>7</cp:revision>
  <dcterms:created xsi:type="dcterms:W3CDTF">2020-07-15T16:14:00Z</dcterms:created>
  <dcterms:modified xsi:type="dcterms:W3CDTF">2020-07-16T11:44:00Z</dcterms:modified>
</cp:coreProperties>
</file>